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E6172" w14:textId="7F5F10A0" w:rsidR="00C65C8B" w:rsidRPr="00D261CA" w:rsidRDefault="00C65C8B">
      <w:pPr>
        <w:rPr>
          <w:rFonts w:ascii="Arial" w:hAnsi="Arial" w:cs="Arial"/>
          <w:b/>
          <w:bCs/>
          <w:sz w:val="24"/>
          <w:szCs w:val="24"/>
        </w:rPr>
      </w:pPr>
      <w:r w:rsidRPr="00D261CA">
        <w:rPr>
          <w:rFonts w:ascii="Arial" w:hAnsi="Arial" w:cs="Arial"/>
          <w:b/>
          <w:bCs/>
          <w:sz w:val="24"/>
          <w:szCs w:val="24"/>
        </w:rPr>
        <w:t>Development Control Committee – 21</w:t>
      </w:r>
      <w:r w:rsidRPr="00D261CA">
        <w:rPr>
          <w:rFonts w:ascii="Arial" w:hAnsi="Arial" w:cs="Arial"/>
          <w:b/>
          <w:bCs/>
          <w:sz w:val="24"/>
          <w:szCs w:val="24"/>
          <w:vertAlign w:val="superscript"/>
        </w:rPr>
        <w:t>st</w:t>
      </w:r>
      <w:r w:rsidRPr="00D261CA">
        <w:rPr>
          <w:rFonts w:ascii="Arial" w:hAnsi="Arial" w:cs="Arial"/>
          <w:b/>
          <w:bCs/>
          <w:sz w:val="24"/>
          <w:szCs w:val="24"/>
        </w:rPr>
        <w:t xml:space="preserve"> July 2021</w:t>
      </w:r>
    </w:p>
    <w:p w14:paraId="7D0DD317" w14:textId="340CB9C6" w:rsidR="00C65C8B" w:rsidRPr="00D261CA" w:rsidRDefault="00C65C8B">
      <w:pPr>
        <w:rPr>
          <w:rFonts w:ascii="Arial" w:hAnsi="Arial" w:cs="Arial"/>
          <w:b/>
          <w:bCs/>
          <w:sz w:val="24"/>
          <w:szCs w:val="24"/>
        </w:rPr>
      </w:pPr>
      <w:r w:rsidRPr="00D261CA">
        <w:rPr>
          <w:rFonts w:ascii="Arial" w:hAnsi="Arial" w:cs="Arial"/>
          <w:b/>
          <w:bCs/>
          <w:sz w:val="24"/>
          <w:szCs w:val="24"/>
        </w:rPr>
        <w:t>Addendum Update Sheet</w:t>
      </w:r>
    </w:p>
    <w:p w14:paraId="673FAC4E" w14:textId="227BC87C" w:rsidR="00C65C8B" w:rsidRPr="00D261CA" w:rsidRDefault="00C65C8B">
      <w:pPr>
        <w:rPr>
          <w:rFonts w:ascii="Arial" w:hAnsi="Arial" w:cs="Arial"/>
          <w:b/>
          <w:bCs/>
          <w:sz w:val="24"/>
          <w:szCs w:val="24"/>
        </w:rPr>
      </w:pPr>
      <w:r w:rsidRPr="00D261CA">
        <w:rPr>
          <w:rFonts w:ascii="Arial" w:hAnsi="Arial" w:cs="Arial"/>
          <w:b/>
          <w:bCs/>
          <w:sz w:val="24"/>
          <w:szCs w:val="24"/>
        </w:rPr>
        <w:t>Item 5 Application LCC/2021/0027 East Quarry, Apply Bridge</w:t>
      </w:r>
    </w:p>
    <w:p w14:paraId="01C6FF23" w14:textId="36661144" w:rsidR="00C65C8B" w:rsidRPr="00D261CA" w:rsidRDefault="00C65C8B">
      <w:pPr>
        <w:rPr>
          <w:rFonts w:ascii="Arial" w:hAnsi="Arial" w:cs="Arial"/>
          <w:sz w:val="24"/>
          <w:szCs w:val="24"/>
        </w:rPr>
      </w:pPr>
      <w:r w:rsidRPr="00D261CA">
        <w:rPr>
          <w:rFonts w:ascii="Arial" w:hAnsi="Arial" w:cs="Arial"/>
          <w:sz w:val="24"/>
          <w:szCs w:val="24"/>
        </w:rPr>
        <w:t>Since the update sheet was produced, the following further consultation responses and representations have been received:</w:t>
      </w:r>
    </w:p>
    <w:p w14:paraId="6CEA2F8F" w14:textId="72CDB1A6" w:rsidR="00C65C8B" w:rsidRPr="00D261CA" w:rsidRDefault="00C65C8B">
      <w:pPr>
        <w:rPr>
          <w:rFonts w:ascii="Arial" w:hAnsi="Arial" w:cs="Arial"/>
          <w:sz w:val="24"/>
          <w:szCs w:val="24"/>
        </w:rPr>
      </w:pPr>
      <w:r w:rsidRPr="00D261CA">
        <w:rPr>
          <w:rFonts w:ascii="Arial" w:hAnsi="Arial" w:cs="Arial"/>
          <w:sz w:val="24"/>
          <w:szCs w:val="24"/>
        </w:rPr>
        <w:t>Wrightington Parish Council (Parish Council for Appley Bridge): No objection</w:t>
      </w:r>
    </w:p>
    <w:p w14:paraId="7733D302" w14:textId="582525DD" w:rsidR="00C65C8B" w:rsidRPr="00D261CA" w:rsidRDefault="00C65C8B">
      <w:pPr>
        <w:rPr>
          <w:rFonts w:ascii="Arial" w:hAnsi="Arial" w:cs="Arial"/>
          <w:sz w:val="24"/>
          <w:szCs w:val="24"/>
        </w:rPr>
      </w:pPr>
      <w:r w:rsidRPr="00D261CA">
        <w:rPr>
          <w:rFonts w:ascii="Arial" w:hAnsi="Arial" w:cs="Arial"/>
          <w:sz w:val="24"/>
          <w:szCs w:val="24"/>
        </w:rPr>
        <w:t>Representations: A further 24 objections have been received (160 in total). The following issu</w:t>
      </w:r>
      <w:r w:rsidR="00711E56" w:rsidRPr="00D261CA">
        <w:rPr>
          <w:rFonts w:ascii="Arial" w:hAnsi="Arial" w:cs="Arial"/>
          <w:sz w:val="24"/>
          <w:szCs w:val="24"/>
        </w:rPr>
        <w:t>e</w:t>
      </w:r>
      <w:r w:rsidRPr="00D261CA">
        <w:rPr>
          <w:rFonts w:ascii="Arial" w:hAnsi="Arial" w:cs="Arial"/>
          <w:sz w:val="24"/>
          <w:szCs w:val="24"/>
        </w:rPr>
        <w:t>s are raised</w:t>
      </w:r>
      <w:r w:rsidR="00711E56" w:rsidRPr="00D261CA">
        <w:rPr>
          <w:rFonts w:ascii="Arial" w:hAnsi="Arial" w:cs="Arial"/>
          <w:sz w:val="24"/>
          <w:szCs w:val="24"/>
        </w:rPr>
        <w:t xml:space="preserve"> beyond those that have already been reported to the Committee</w:t>
      </w:r>
      <w:r w:rsidRPr="00D261CA">
        <w:rPr>
          <w:rFonts w:ascii="Arial" w:hAnsi="Arial" w:cs="Arial"/>
          <w:sz w:val="24"/>
          <w:szCs w:val="24"/>
        </w:rPr>
        <w:t>:</w:t>
      </w:r>
    </w:p>
    <w:p w14:paraId="0BF1ADDF" w14:textId="52792459" w:rsidR="00C65C8B" w:rsidRPr="00D261CA" w:rsidRDefault="00C65C8B" w:rsidP="00C65C8B">
      <w:pPr>
        <w:pStyle w:val="ListParagraph"/>
        <w:numPr>
          <w:ilvl w:val="0"/>
          <w:numId w:val="1"/>
        </w:numPr>
        <w:rPr>
          <w:rFonts w:ascii="Arial" w:hAnsi="Arial" w:cs="Arial"/>
          <w:sz w:val="24"/>
          <w:szCs w:val="24"/>
        </w:rPr>
      </w:pPr>
      <w:r w:rsidRPr="00D261CA">
        <w:rPr>
          <w:rFonts w:ascii="Arial" w:hAnsi="Arial" w:cs="Arial"/>
          <w:sz w:val="24"/>
          <w:szCs w:val="24"/>
        </w:rPr>
        <w:t>Northern Diver are a shop and therefore cannot make the claim that they are first to attend any incident at the quarry. They are closed at weekends when the quarry is most subject to trespass. Given the nature of their business</w:t>
      </w:r>
      <w:r w:rsidR="00711E56" w:rsidRPr="00D261CA">
        <w:rPr>
          <w:rFonts w:ascii="Arial" w:hAnsi="Arial" w:cs="Arial"/>
          <w:sz w:val="24"/>
          <w:szCs w:val="24"/>
        </w:rPr>
        <w:t xml:space="preserve"> </w:t>
      </w:r>
      <w:r w:rsidRPr="00D261CA">
        <w:rPr>
          <w:rFonts w:ascii="Arial" w:hAnsi="Arial" w:cs="Arial"/>
          <w:sz w:val="24"/>
          <w:szCs w:val="24"/>
        </w:rPr>
        <w:t>why are they not supplying life</w:t>
      </w:r>
      <w:r w:rsidR="00AF555F">
        <w:rPr>
          <w:rFonts w:ascii="Arial" w:hAnsi="Arial" w:cs="Arial"/>
          <w:sz w:val="24"/>
          <w:szCs w:val="24"/>
        </w:rPr>
        <w:t>-</w:t>
      </w:r>
      <w:r w:rsidRPr="00D261CA">
        <w:rPr>
          <w:rFonts w:ascii="Arial" w:hAnsi="Arial" w:cs="Arial"/>
          <w:sz w:val="24"/>
          <w:szCs w:val="24"/>
        </w:rPr>
        <w:t>saving equipment to the owner of the quarry</w:t>
      </w:r>
      <w:r w:rsidR="00711E56" w:rsidRPr="00D261CA">
        <w:rPr>
          <w:rFonts w:ascii="Arial" w:hAnsi="Arial" w:cs="Arial"/>
          <w:sz w:val="24"/>
          <w:szCs w:val="24"/>
        </w:rPr>
        <w:t xml:space="preserve">. Northern Diver also </w:t>
      </w:r>
      <w:proofErr w:type="gramStart"/>
      <w:r w:rsidR="00711E56" w:rsidRPr="00D261CA">
        <w:rPr>
          <w:rFonts w:ascii="Arial" w:hAnsi="Arial" w:cs="Arial"/>
          <w:sz w:val="24"/>
          <w:szCs w:val="24"/>
        </w:rPr>
        <w:t>have an access to</w:t>
      </w:r>
      <w:proofErr w:type="gramEnd"/>
      <w:r w:rsidR="00711E56" w:rsidRPr="00D261CA">
        <w:rPr>
          <w:rFonts w:ascii="Arial" w:hAnsi="Arial" w:cs="Arial"/>
          <w:sz w:val="24"/>
          <w:szCs w:val="24"/>
        </w:rPr>
        <w:t xml:space="preserve"> the water edge at the point where the trespassers congregate which is nowhere near the ramp location</w:t>
      </w:r>
      <w:r w:rsidR="00AF555F">
        <w:rPr>
          <w:rFonts w:ascii="Arial" w:hAnsi="Arial" w:cs="Arial"/>
          <w:sz w:val="24"/>
          <w:szCs w:val="24"/>
        </w:rPr>
        <w:t>.</w:t>
      </w:r>
    </w:p>
    <w:p w14:paraId="6D439CA1" w14:textId="621030CD" w:rsidR="00711E56" w:rsidRPr="00D261CA" w:rsidRDefault="00711E56" w:rsidP="00C65C8B">
      <w:pPr>
        <w:pStyle w:val="ListParagraph"/>
        <w:numPr>
          <w:ilvl w:val="0"/>
          <w:numId w:val="1"/>
        </w:numPr>
        <w:rPr>
          <w:rFonts w:ascii="Arial" w:hAnsi="Arial" w:cs="Arial"/>
          <w:sz w:val="24"/>
          <w:szCs w:val="24"/>
        </w:rPr>
      </w:pPr>
      <w:r w:rsidRPr="00D261CA">
        <w:rPr>
          <w:rFonts w:ascii="Arial" w:hAnsi="Arial" w:cs="Arial"/>
          <w:sz w:val="24"/>
          <w:szCs w:val="24"/>
        </w:rPr>
        <w:t xml:space="preserve">Very few of the trespassers </w:t>
      </w:r>
      <w:proofErr w:type="gramStart"/>
      <w:r w:rsidRPr="00D261CA">
        <w:rPr>
          <w:rFonts w:ascii="Arial" w:hAnsi="Arial" w:cs="Arial"/>
          <w:sz w:val="24"/>
          <w:szCs w:val="24"/>
        </w:rPr>
        <w:t>actually enter</w:t>
      </w:r>
      <w:proofErr w:type="gramEnd"/>
      <w:r w:rsidRPr="00D261CA">
        <w:rPr>
          <w:rFonts w:ascii="Arial" w:hAnsi="Arial" w:cs="Arial"/>
          <w:sz w:val="24"/>
          <w:szCs w:val="24"/>
        </w:rPr>
        <w:t xml:space="preserve"> the water – most only congregate on the sides of the quarry to partake in drinking, </w:t>
      </w:r>
      <w:proofErr w:type="spellStart"/>
      <w:r w:rsidRPr="00D261CA">
        <w:rPr>
          <w:rFonts w:ascii="Arial" w:hAnsi="Arial" w:cs="Arial"/>
          <w:sz w:val="24"/>
          <w:szCs w:val="24"/>
        </w:rPr>
        <w:t>bbq's</w:t>
      </w:r>
      <w:proofErr w:type="spellEnd"/>
      <w:r w:rsidRPr="00D261CA">
        <w:rPr>
          <w:rFonts w:ascii="Arial" w:hAnsi="Arial" w:cs="Arial"/>
          <w:sz w:val="24"/>
          <w:szCs w:val="24"/>
        </w:rPr>
        <w:t xml:space="preserve"> and antisocial</w:t>
      </w:r>
      <w:r w:rsidR="00AF555F">
        <w:rPr>
          <w:rFonts w:ascii="Arial" w:hAnsi="Arial" w:cs="Arial"/>
          <w:sz w:val="24"/>
          <w:szCs w:val="24"/>
        </w:rPr>
        <w:t xml:space="preserve"> </w:t>
      </w:r>
      <w:r w:rsidRPr="00D261CA">
        <w:rPr>
          <w:rFonts w:ascii="Arial" w:hAnsi="Arial" w:cs="Arial"/>
          <w:sz w:val="24"/>
          <w:szCs w:val="24"/>
        </w:rPr>
        <w:t>behaviour. There is no evidence that these problems would be reduced by reducing water levels</w:t>
      </w:r>
      <w:r w:rsidR="00AF555F">
        <w:rPr>
          <w:rFonts w:ascii="Arial" w:hAnsi="Arial" w:cs="Arial"/>
          <w:sz w:val="24"/>
          <w:szCs w:val="24"/>
        </w:rPr>
        <w:t>.</w:t>
      </w:r>
    </w:p>
    <w:p w14:paraId="1A2E5CF8" w14:textId="222D0A55" w:rsidR="00711E56" w:rsidRPr="00D261CA" w:rsidRDefault="00711E56" w:rsidP="00C65C8B">
      <w:pPr>
        <w:pStyle w:val="ListParagraph"/>
        <w:numPr>
          <w:ilvl w:val="0"/>
          <w:numId w:val="1"/>
        </w:numPr>
        <w:rPr>
          <w:rFonts w:ascii="Arial" w:hAnsi="Arial" w:cs="Arial"/>
          <w:sz w:val="24"/>
          <w:szCs w:val="24"/>
        </w:rPr>
      </w:pPr>
      <w:r w:rsidRPr="00D261CA">
        <w:rPr>
          <w:rFonts w:ascii="Arial" w:hAnsi="Arial" w:cs="Arial"/>
          <w:sz w:val="24"/>
          <w:szCs w:val="24"/>
        </w:rPr>
        <w:t>The owner should build houses on the northern side of the quarry which would prevent access from that direction</w:t>
      </w:r>
      <w:r w:rsidR="00AF555F">
        <w:rPr>
          <w:rFonts w:ascii="Arial" w:hAnsi="Arial" w:cs="Arial"/>
          <w:sz w:val="24"/>
          <w:szCs w:val="24"/>
        </w:rPr>
        <w:t>.</w:t>
      </w:r>
    </w:p>
    <w:p w14:paraId="651108BE" w14:textId="34F21AE6" w:rsidR="00CB547C" w:rsidRPr="00D261CA" w:rsidRDefault="00CB547C" w:rsidP="00C65C8B">
      <w:pPr>
        <w:pStyle w:val="ListParagraph"/>
        <w:numPr>
          <w:ilvl w:val="0"/>
          <w:numId w:val="1"/>
        </w:numPr>
        <w:rPr>
          <w:rFonts w:ascii="Arial" w:hAnsi="Arial" w:cs="Arial"/>
          <w:sz w:val="24"/>
          <w:szCs w:val="24"/>
        </w:rPr>
      </w:pPr>
      <w:r w:rsidRPr="00D261CA">
        <w:rPr>
          <w:rFonts w:ascii="Arial" w:hAnsi="Arial" w:cs="Arial"/>
          <w:sz w:val="24"/>
          <w:szCs w:val="24"/>
        </w:rPr>
        <w:t>The proposal would be detrimental to the Conservation Area at Ashfield Terrace</w:t>
      </w:r>
      <w:r w:rsidR="00AF555F">
        <w:rPr>
          <w:rFonts w:ascii="Arial" w:hAnsi="Arial" w:cs="Arial"/>
          <w:sz w:val="24"/>
          <w:szCs w:val="24"/>
        </w:rPr>
        <w:t>.</w:t>
      </w:r>
    </w:p>
    <w:p w14:paraId="35A30DE9" w14:textId="46FEAFFD" w:rsidR="00CB547C" w:rsidRPr="00D261CA" w:rsidRDefault="00CB547C" w:rsidP="00C65C8B">
      <w:pPr>
        <w:pStyle w:val="ListParagraph"/>
        <w:numPr>
          <w:ilvl w:val="0"/>
          <w:numId w:val="1"/>
        </w:numPr>
        <w:rPr>
          <w:rFonts w:ascii="Arial" w:hAnsi="Arial" w:cs="Arial"/>
          <w:sz w:val="24"/>
          <w:szCs w:val="24"/>
        </w:rPr>
      </w:pPr>
      <w:r w:rsidRPr="00D261CA">
        <w:rPr>
          <w:rFonts w:ascii="Arial" w:hAnsi="Arial" w:cs="Arial"/>
          <w:sz w:val="24"/>
          <w:szCs w:val="24"/>
        </w:rPr>
        <w:t xml:space="preserve">The quarry would take </w:t>
      </w:r>
      <w:r w:rsidR="00D261CA" w:rsidRPr="00D261CA">
        <w:rPr>
          <w:rFonts w:ascii="Arial" w:hAnsi="Arial" w:cs="Arial"/>
          <w:sz w:val="24"/>
          <w:szCs w:val="24"/>
        </w:rPr>
        <w:t>9 years to fill</w:t>
      </w:r>
      <w:r w:rsidR="00AF555F">
        <w:rPr>
          <w:rFonts w:ascii="Arial" w:hAnsi="Arial" w:cs="Arial"/>
          <w:sz w:val="24"/>
          <w:szCs w:val="24"/>
        </w:rPr>
        <w:t>.</w:t>
      </w:r>
    </w:p>
    <w:sectPr w:rsidR="00CB547C" w:rsidRPr="00D26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73677"/>
    <w:multiLevelType w:val="hybridMultilevel"/>
    <w:tmpl w:val="45BE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8B"/>
    <w:rsid w:val="00711E56"/>
    <w:rsid w:val="00AF555F"/>
    <w:rsid w:val="00C65C8B"/>
    <w:rsid w:val="00CB547C"/>
    <w:rsid w:val="00D261CA"/>
    <w:rsid w:val="00D63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8E35"/>
  <w15:chartTrackingRefBased/>
  <w15:docId w15:val="{D7B3C2CD-6C7A-4E11-B4F8-275F7555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 Jonathan</dc:creator>
  <cp:keywords/>
  <dc:description/>
  <cp:lastModifiedBy>Gorton, Sam</cp:lastModifiedBy>
  <cp:revision>2</cp:revision>
  <dcterms:created xsi:type="dcterms:W3CDTF">2021-07-20T19:04:00Z</dcterms:created>
  <dcterms:modified xsi:type="dcterms:W3CDTF">2021-07-20T19:04:00Z</dcterms:modified>
</cp:coreProperties>
</file>